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F87B2" w14:textId="77777777" w:rsidR="00140263" w:rsidRDefault="00B70B9B" w:rsidP="00140263">
      <w:pPr>
        <w:jc w:val="center"/>
        <w:rPr>
          <w:rFonts w:ascii="Arial" w:hAnsi="Arial" w:cs="Arial"/>
          <w:sz w:val="24"/>
          <w:szCs w:val="24"/>
        </w:rPr>
      </w:pPr>
      <w:r w:rsidRPr="00951CA8">
        <w:rPr>
          <w:rFonts w:ascii="Arial" w:hAnsi="Arial" w:cs="Arial"/>
          <w:b/>
          <w:sz w:val="24"/>
          <w:szCs w:val="24"/>
        </w:rPr>
        <w:t>Checklist</w:t>
      </w:r>
      <w:r w:rsidR="008B1931">
        <w:rPr>
          <w:rFonts w:ascii="Arial" w:hAnsi="Arial" w:cs="Arial"/>
          <w:sz w:val="24"/>
          <w:szCs w:val="24"/>
        </w:rPr>
        <w:t xml:space="preserve"> </w:t>
      </w:r>
      <w:r w:rsidR="004D1525">
        <w:rPr>
          <w:rFonts w:ascii="Arial" w:hAnsi="Arial" w:cs="Arial"/>
          <w:b/>
          <w:sz w:val="24"/>
          <w:szCs w:val="24"/>
        </w:rPr>
        <w:t xml:space="preserve">for appointing </w:t>
      </w:r>
      <w:r w:rsidR="000F49D9">
        <w:rPr>
          <w:rFonts w:ascii="Arial" w:hAnsi="Arial" w:cs="Arial"/>
          <w:b/>
          <w:sz w:val="24"/>
          <w:szCs w:val="24"/>
        </w:rPr>
        <w:t>members of the publi</w:t>
      </w:r>
      <w:r w:rsidR="000F49D9" w:rsidRPr="004D1525">
        <w:rPr>
          <w:rFonts w:ascii="Arial" w:hAnsi="Arial" w:cs="Arial"/>
          <w:b/>
          <w:sz w:val="24"/>
          <w:szCs w:val="24"/>
        </w:rPr>
        <w:t>c</w:t>
      </w:r>
      <w:r w:rsidR="0061402C" w:rsidRPr="004D1525">
        <w:rPr>
          <w:rFonts w:ascii="Arial" w:hAnsi="Arial" w:cs="Arial"/>
          <w:b/>
          <w:sz w:val="24"/>
          <w:szCs w:val="24"/>
        </w:rPr>
        <w:t xml:space="preserve"> </w:t>
      </w:r>
      <w:r w:rsidR="004D1525" w:rsidRPr="004D1525">
        <w:rPr>
          <w:rFonts w:ascii="Arial" w:hAnsi="Arial" w:cs="Arial"/>
          <w:b/>
          <w:sz w:val="24"/>
          <w:szCs w:val="24"/>
        </w:rPr>
        <w:t>to involvement opportunities</w:t>
      </w:r>
      <w:r w:rsidR="00132C02">
        <w:rPr>
          <w:rFonts w:ascii="Arial" w:hAnsi="Arial" w:cs="Arial"/>
          <w:sz w:val="24"/>
          <w:szCs w:val="24"/>
        </w:rPr>
        <w:br/>
      </w:r>
    </w:p>
    <w:p w14:paraId="11A35E89" w14:textId="4D06B66F" w:rsidR="005F31CA" w:rsidRDefault="0008533F" w:rsidP="001402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Once you have submitted you request for public involvement support, t</w:t>
      </w:r>
      <w:r w:rsidR="00712BAB">
        <w:rPr>
          <w:rFonts w:ascii="Arial" w:hAnsi="Arial" w:cs="Arial"/>
          <w:sz w:val="24"/>
          <w:szCs w:val="24"/>
        </w:rPr>
        <w:t xml:space="preserve">his checklist will assist </w:t>
      </w:r>
      <w:r>
        <w:rPr>
          <w:rFonts w:ascii="Arial" w:hAnsi="Arial" w:cs="Arial"/>
          <w:sz w:val="24"/>
          <w:szCs w:val="24"/>
        </w:rPr>
        <w:t xml:space="preserve">you to </w:t>
      </w:r>
      <w:r w:rsidR="00140263">
        <w:rPr>
          <w:rFonts w:ascii="Arial" w:hAnsi="Arial" w:cs="Arial"/>
          <w:sz w:val="24"/>
          <w:szCs w:val="24"/>
        </w:rPr>
        <w:t xml:space="preserve">develop and </w:t>
      </w:r>
      <w:r w:rsidR="00712BAB">
        <w:rPr>
          <w:rFonts w:ascii="Arial" w:hAnsi="Arial" w:cs="Arial"/>
          <w:sz w:val="24"/>
          <w:szCs w:val="24"/>
        </w:rPr>
        <w:t>p</w:t>
      </w:r>
      <w:r w:rsidR="007B3D3C">
        <w:rPr>
          <w:rFonts w:ascii="Arial" w:hAnsi="Arial" w:cs="Arial"/>
          <w:sz w:val="24"/>
          <w:szCs w:val="24"/>
        </w:rPr>
        <w:t>rogress</w:t>
      </w:r>
      <w:r>
        <w:rPr>
          <w:rFonts w:ascii="Arial" w:hAnsi="Arial" w:cs="Arial"/>
          <w:sz w:val="24"/>
          <w:szCs w:val="24"/>
        </w:rPr>
        <w:t xml:space="preserve"> a</w:t>
      </w:r>
      <w:r w:rsidR="007B3D3C">
        <w:rPr>
          <w:rFonts w:ascii="Arial" w:hAnsi="Arial" w:cs="Arial"/>
          <w:sz w:val="24"/>
          <w:szCs w:val="24"/>
        </w:rPr>
        <w:t xml:space="preserve"> meaningful public involvement</w:t>
      </w:r>
      <w:r>
        <w:rPr>
          <w:rFonts w:ascii="Arial" w:hAnsi="Arial" w:cs="Arial"/>
          <w:sz w:val="24"/>
          <w:szCs w:val="24"/>
        </w:rPr>
        <w:t xml:space="preserve"> opportunity.</w:t>
      </w:r>
    </w:p>
    <w:tbl>
      <w:tblPr>
        <w:tblStyle w:val="TableGrid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521"/>
        <w:gridCol w:w="3260"/>
      </w:tblGrid>
      <w:tr w:rsidR="0032600F" w14:paraId="58A904EC" w14:textId="77777777" w:rsidTr="00446924">
        <w:trPr>
          <w:trHeight w:val="506"/>
        </w:trPr>
        <w:tc>
          <w:tcPr>
            <w:tcW w:w="6521" w:type="dxa"/>
            <w:tcBorders>
              <w:bottom w:val="nil"/>
            </w:tcBorders>
            <w:shd w:val="clear" w:color="auto" w:fill="0099AA"/>
          </w:tcPr>
          <w:p w14:paraId="436E6B96" w14:textId="77777777" w:rsidR="0032600F" w:rsidRDefault="0032600F" w:rsidP="00E0295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1402C">
              <w:rPr>
                <w:rFonts w:ascii="Arial" w:hAnsi="Arial" w:cs="Arial"/>
                <w:b/>
                <w:sz w:val="24"/>
                <w:szCs w:val="24"/>
              </w:rPr>
              <w:t xml:space="preserve">Activity </w:t>
            </w:r>
          </w:p>
          <w:p w14:paraId="7E222DB5" w14:textId="77777777" w:rsidR="0032600F" w:rsidRPr="0061402C" w:rsidRDefault="0032600F" w:rsidP="00E0295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0099AA"/>
          </w:tcPr>
          <w:p w14:paraId="00407F41" w14:textId="77777777" w:rsidR="0032600F" w:rsidRPr="0061402C" w:rsidRDefault="0032600F" w:rsidP="006140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Who</w:t>
            </w:r>
          </w:p>
        </w:tc>
      </w:tr>
      <w:tr w:rsidR="00E0295D" w14:paraId="30EF6D22" w14:textId="77777777" w:rsidTr="00E0295D">
        <w:trPr>
          <w:trHeight w:val="506"/>
        </w:trPr>
        <w:tc>
          <w:tcPr>
            <w:tcW w:w="9781" w:type="dxa"/>
            <w:gridSpan w:val="2"/>
            <w:tcBorders>
              <w:bottom w:val="nil"/>
            </w:tcBorders>
            <w:shd w:val="clear" w:color="auto" w:fill="C0B70D"/>
          </w:tcPr>
          <w:p w14:paraId="09698A68" w14:textId="1FF50663" w:rsidR="00E0295D" w:rsidRDefault="00E0295D" w:rsidP="00E0295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0295D">
              <w:rPr>
                <w:rFonts w:ascii="Arial" w:hAnsi="Arial" w:cs="Arial"/>
                <w:b/>
                <w:sz w:val="24"/>
                <w:szCs w:val="24"/>
              </w:rPr>
              <w:t>Development of public involvement opportunity advert</w:t>
            </w:r>
          </w:p>
        </w:tc>
      </w:tr>
      <w:tr w:rsidR="0032600F" w14:paraId="7A32D785" w14:textId="77777777" w:rsidTr="0032600F">
        <w:trPr>
          <w:trHeight w:val="1269"/>
        </w:trPr>
        <w:tc>
          <w:tcPr>
            <w:tcW w:w="6521" w:type="dxa"/>
          </w:tcPr>
          <w:p w14:paraId="22F8EF09" w14:textId="5802F762" w:rsidR="0032600F" w:rsidRPr="0008533F" w:rsidRDefault="0032600F" w:rsidP="00E0295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40263">
              <w:rPr>
                <w:rFonts w:ascii="Arial" w:hAnsi="Arial" w:cs="Arial"/>
                <w:sz w:val="24"/>
                <w:szCs w:val="24"/>
              </w:rPr>
              <w:t xml:space="preserve">Consider the application of the </w:t>
            </w:r>
            <w:hyperlink r:id="rId7" w:history="1">
              <w:r w:rsidRPr="00140263">
                <w:rPr>
                  <w:rStyle w:val="Hyperlink"/>
                  <w:rFonts w:ascii="Arial" w:hAnsi="Arial" w:cs="Arial"/>
                  <w:sz w:val="24"/>
                  <w:szCs w:val="24"/>
                </w:rPr>
                <w:t>UK Standards for Public Involvement</w:t>
              </w:r>
            </w:hyperlink>
            <w:r w:rsidRPr="00140263">
              <w:rPr>
                <w:rFonts w:ascii="Arial" w:hAnsi="Arial" w:cs="Arial"/>
                <w:sz w:val="24"/>
                <w:szCs w:val="24"/>
              </w:rPr>
              <w:t xml:space="preserve"> to the opportunity; e.g. is it inclusive, are the communications well thought through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61809B54" w14:textId="77777777" w:rsidR="0032600F" w:rsidRDefault="0032600F" w:rsidP="001402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 Involvement team and opportunity lead</w:t>
            </w:r>
          </w:p>
          <w:p w14:paraId="42F6F7F2" w14:textId="1DD3BD1C" w:rsidR="0032600F" w:rsidRDefault="0032600F" w:rsidP="001402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0295D" w14:paraId="1DCB764A" w14:textId="77777777" w:rsidTr="00E0295D">
        <w:trPr>
          <w:trHeight w:val="426"/>
        </w:trPr>
        <w:tc>
          <w:tcPr>
            <w:tcW w:w="9781" w:type="dxa"/>
            <w:gridSpan w:val="2"/>
            <w:shd w:val="clear" w:color="auto" w:fill="C0B70D"/>
          </w:tcPr>
          <w:p w14:paraId="70DE5E10" w14:textId="79D72DBF" w:rsidR="00E0295D" w:rsidRDefault="00E0295D" w:rsidP="001402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Collate the expressions of interest</w:t>
            </w:r>
          </w:p>
        </w:tc>
      </w:tr>
      <w:tr w:rsidR="0032600F" w14:paraId="31F516F6" w14:textId="77777777" w:rsidTr="0032600F">
        <w:tc>
          <w:tcPr>
            <w:tcW w:w="6521" w:type="dxa"/>
            <w:shd w:val="clear" w:color="auto" w:fill="D9D9D9" w:themeFill="background1" w:themeFillShade="D9"/>
          </w:tcPr>
          <w:p w14:paraId="334E9543" w14:textId="00BF51F0" w:rsidR="0032600F" w:rsidRDefault="0032600F" w:rsidP="00E0295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Expressions of interest (EOIs) are directed straight to the public involvement mailbox</w:t>
            </w:r>
          </w:p>
          <w:p w14:paraId="1EE5DF95" w14:textId="77777777" w:rsidR="0032600F" w:rsidRDefault="0032600F" w:rsidP="00E0295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team respond to the individuals and collate their responses</w:t>
            </w:r>
          </w:p>
          <w:p w14:paraId="31B1EE0E" w14:textId="77777777" w:rsidR="0032600F" w:rsidRDefault="0032600F" w:rsidP="00E0295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 the advert closing date, the EOIs are sent to the researcher/opportunity lead with identifiable information removed.</w:t>
            </w:r>
          </w:p>
          <w:p w14:paraId="1EC743EB" w14:textId="7A372C78" w:rsidR="0032600F" w:rsidRPr="009A2393" w:rsidRDefault="0032600F" w:rsidP="00E0295D">
            <w:pPr>
              <w:pStyle w:val="ListParagraph"/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14:paraId="5D854D02" w14:textId="1735A8A3" w:rsidR="0032600F" w:rsidRDefault="0032600F" w:rsidP="001402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 Involvement team</w:t>
            </w:r>
          </w:p>
        </w:tc>
      </w:tr>
      <w:tr w:rsidR="00E0295D" w14:paraId="2AF0290D" w14:textId="77777777" w:rsidTr="00E0295D">
        <w:trPr>
          <w:trHeight w:val="471"/>
        </w:trPr>
        <w:tc>
          <w:tcPr>
            <w:tcW w:w="9781" w:type="dxa"/>
            <w:gridSpan w:val="2"/>
            <w:shd w:val="clear" w:color="auto" w:fill="C0B70D"/>
          </w:tcPr>
          <w:p w14:paraId="1786D6EE" w14:textId="285AC2F6" w:rsidR="00E0295D" w:rsidRDefault="00E0295D" w:rsidP="00140263">
            <w:pPr>
              <w:rPr>
                <w:rFonts w:ascii="Arial" w:hAnsi="Arial" w:cs="Arial"/>
                <w:sz w:val="24"/>
                <w:szCs w:val="24"/>
              </w:rPr>
            </w:pPr>
            <w:r w:rsidRPr="009A2393">
              <w:rPr>
                <w:rFonts w:ascii="Arial" w:hAnsi="Arial" w:cs="Arial"/>
                <w:b/>
                <w:sz w:val="24"/>
                <w:szCs w:val="24"/>
              </w:rPr>
              <w:t xml:space="preserve">Review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and selection </w:t>
            </w:r>
            <w:r w:rsidRPr="009A2393">
              <w:rPr>
                <w:rFonts w:ascii="Arial" w:hAnsi="Arial" w:cs="Arial"/>
                <w:b/>
                <w:sz w:val="24"/>
                <w:szCs w:val="24"/>
              </w:rPr>
              <w:t>of expressions of interest</w:t>
            </w:r>
          </w:p>
        </w:tc>
      </w:tr>
      <w:tr w:rsidR="0032600F" w14:paraId="5D7F7AA4" w14:textId="77777777" w:rsidTr="0032600F">
        <w:tc>
          <w:tcPr>
            <w:tcW w:w="6521" w:type="dxa"/>
            <w:shd w:val="clear" w:color="auto" w:fill="auto"/>
          </w:tcPr>
          <w:p w14:paraId="5FE58EAE" w14:textId="08367409" w:rsidR="0032600F" w:rsidRDefault="0032600F" w:rsidP="00E0295D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Researcher/Opportunity lead reviews the EOIs against the advert criteria</w:t>
            </w:r>
          </w:p>
          <w:p w14:paraId="0882EC0A" w14:textId="1F6B94B9" w:rsidR="0032600F" w:rsidRDefault="0032600F" w:rsidP="00E0295D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 might want to interview individuals</w:t>
            </w:r>
          </w:p>
          <w:p w14:paraId="65CB7752" w14:textId="77F3541C" w:rsidR="0032600F" w:rsidRDefault="0032600F" w:rsidP="00E0295D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8533F">
              <w:rPr>
                <w:rFonts w:ascii="Arial" w:hAnsi="Arial" w:cs="Arial"/>
                <w:sz w:val="24"/>
                <w:szCs w:val="24"/>
              </w:rPr>
              <w:t xml:space="preserve">There are </w:t>
            </w:r>
            <w:hyperlink r:id="rId8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three categories</w:t>
              </w:r>
            </w:hyperlink>
            <w:r w:rsidRPr="0008533F">
              <w:rPr>
                <w:rFonts w:ascii="Arial" w:hAnsi="Arial" w:cs="Arial"/>
                <w:sz w:val="24"/>
                <w:szCs w:val="24"/>
              </w:rPr>
              <w:t xml:space="preserve"> of involvement, </w:t>
            </w:r>
            <w:r>
              <w:rPr>
                <w:rFonts w:ascii="Arial" w:hAnsi="Arial" w:cs="Arial"/>
                <w:sz w:val="24"/>
                <w:szCs w:val="24"/>
              </w:rPr>
              <w:t xml:space="preserve">based on experience required. </w:t>
            </w:r>
          </w:p>
          <w:p w14:paraId="13383A0D" w14:textId="74A856E1" w:rsidR="0032600F" w:rsidRDefault="000F680B" w:rsidP="00E0295D">
            <w:pPr>
              <w:pStyle w:val="ListParagraph"/>
              <w:numPr>
                <w:ilvl w:val="1"/>
                <w:numId w:val="10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F680B">
              <w:rPr>
                <w:rFonts w:ascii="Arial" w:hAnsi="Arial" w:cs="Arial"/>
                <w:sz w:val="24"/>
                <w:szCs w:val="24"/>
              </w:rPr>
              <w:t>For blue and green opportunities, we advise that expressions of interest from people with lived experience are considered before involvement experience in most cases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BF6D222" w14:textId="03005139" w:rsidR="0032600F" w:rsidRDefault="0032600F" w:rsidP="00E0295D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Notify the PI team </w:t>
            </w:r>
            <w:r w:rsidR="006B14A8">
              <w:rPr>
                <w:rFonts w:ascii="Arial" w:hAnsi="Arial" w:cs="Arial"/>
                <w:sz w:val="24"/>
                <w:szCs w:val="24"/>
              </w:rPr>
              <w:t xml:space="preserve">the members of public </w:t>
            </w:r>
            <w:r>
              <w:rPr>
                <w:rFonts w:ascii="Arial" w:hAnsi="Arial" w:cs="Arial"/>
                <w:sz w:val="24"/>
                <w:szCs w:val="24"/>
              </w:rPr>
              <w:t>you have chosen</w:t>
            </w:r>
          </w:p>
          <w:p w14:paraId="38BDF7B2" w14:textId="12066FAC" w:rsidR="0032600F" w:rsidRPr="00140263" w:rsidRDefault="0032600F" w:rsidP="00E0295D">
            <w:pPr>
              <w:pStyle w:val="ListParagraph"/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13DA9E0B" w14:textId="77777777" w:rsidR="0032600F" w:rsidRDefault="0032600F" w:rsidP="001402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Researcher/</w:t>
            </w:r>
          </w:p>
          <w:p w14:paraId="6AD4288D" w14:textId="00B7523D" w:rsidR="0032600F" w:rsidRDefault="0032600F" w:rsidP="001402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Opportunity lead </w:t>
            </w:r>
          </w:p>
        </w:tc>
      </w:tr>
      <w:tr w:rsidR="0032600F" w14:paraId="4B4190BC" w14:textId="77777777" w:rsidTr="0032600F">
        <w:tc>
          <w:tcPr>
            <w:tcW w:w="6521" w:type="dxa"/>
            <w:shd w:val="clear" w:color="auto" w:fill="D9D9D9" w:themeFill="background1" w:themeFillShade="D9"/>
          </w:tcPr>
          <w:p w14:paraId="2113B950" w14:textId="3DAAC4BD" w:rsidR="0032600F" w:rsidRDefault="0032600F" w:rsidP="00E0295D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 Team i</w:t>
            </w:r>
            <w:r w:rsidRPr="004D1525">
              <w:rPr>
                <w:rFonts w:ascii="Arial" w:hAnsi="Arial" w:cs="Arial"/>
                <w:sz w:val="24"/>
                <w:szCs w:val="24"/>
              </w:rPr>
              <w:t>nform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4D1525">
              <w:rPr>
                <w:rFonts w:ascii="Arial" w:hAnsi="Arial" w:cs="Arial"/>
                <w:sz w:val="24"/>
                <w:szCs w:val="24"/>
              </w:rPr>
              <w:t xml:space="preserve"> all those who are successful and </w:t>
            </w:r>
            <w:r>
              <w:rPr>
                <w:rFonts w:ascii="Arial" w:hAnsi="Arial" w:cs="Arial"/>
                <w:sz w:val="24"/>
                <w:szCs w:val="24"/>
              </w:rPr>
              <w:t>provide contact details to opportunity lead</w:t>
            </w:r>
          </w:p>
          <w:p w14:paraId="1E6A17F2" w14:textId="7B90C313" w:rsidR="0032600F" w:rsidRDefault="0032600F" w:rsidP="00E0295D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D1525">
              <w:rPr>
                <w:rFonts w:ascii="Arial" w:hAnsi="Arial" w:cs="Arial"/>
                <w:sz w:val="24"/>
                <w:szCs w:val="24"/>
              </w:rPr>
              <w:t>The public involvement team contacts those who are unsuccessful</w:t>
            </w:r>
            <w:r>
              <w:rPr>
                <w:rStyle w:val="CommentReference"/>
              </w:rPr>
              <w:t xml:space="preserve"> </w:t>
            </w:r>
            <w:r w:rsidRPr="004D1525">
              <w:rPr>
                <w:rFonts w:ascii="Arial" w:hAnsi="Arial" w:cs="Arial"/>
                <w:sz w:val="24"/>
                <w:szCs w:val="24"/>
              </w:rPr>
              <w:t>using a standard template</w:t>
            </w:r>
            <w:r>
              <w:rPr>
                <w:rFonts w:ascii="Arial" w:hAnsi="Arial" w:cs="Arial"/>
                <w:sz w:val="24"/>
                <w:szCs w:val="24"/>
              </w:rPr>
              <w:t xml:space="preserve"> which does not include any feedback</w:t>
            </w:r>
            <w:r w:rsidRPr="004D1525"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  <w:p w14:paraId="0F4F5C3B" w14:textId="74618BD8" w:rsidR="0032600F" w:rsidRPr="0032600F" w:rsidRDefault="0032600F" w:rsidP="00E0295D">
            <w:pPr>
              <w:pStyle w:val="ListParagraph"/>
              <w:numPr>
                <w:ilvl w:val="1"/>
                <w:numId w:val="10"/>
              </w:num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D1525">
              <w:rPr>
                <w:rFonts w:ascii="Arial" w:hAnsi="Arial" w:cs="Arial"/>
                <w:sz w:val="24"/>
                <w:szCs w:val="24"/>
              </w:rPr>
              <w:lastRenderedPageBreak/>
              <w:t xml:space="preserve">If an individual requests feedback then the </w:t>
            </w:r>
            <w:r w:rsidR="000F680B">
              <w:rPr>
                <w:rFonts w:ascii="Arial" w:hAnsi="Arial" w:cs="Arial"/>
                <w:sz w:val="24"/>
                <w:szCs w:val="24"/>
              </w:rPr>
              <w:t>p</w:t>
            </w:r>
            <w:r w:rsidRPr="004D1525">
              <w:rPr>
                <w:rFonts w:ascii="Arial" w:hAnsi="Arial" w:cs="Arial"/>
                <w:sz w:val="24"/>
                <w:szCs w:val="24"/>
              </w:rPr>
              <w:t>ublic involvement team will contact the opportunity lead to request this</w:t>
            </w:r>
          </w:p>
          <w:p w14:paraId="10FF94CA" w14:textId="3CF7F3C3" w:rsidR="0032600F" w:rsidRPr="00140263" w:rsidRDefault="0032600F" w:rsidP="00E0295D">
            <w:pPr>
              <w:pStyle w:val="ListParagraph"/>
              <w:spacing w:line="276" w:lineRule="auto"/>
              <w:ind w:left="108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14:paraId="37FBBD75" w14:textId="535B53EC" w:rsidR="0032600F" w:rsidRDefault="0032600F" w:rsidP="001402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Public Involvement team</w:t>
            </w:r>
          </w:p>
        </w:tc>
      </w:tr>
      <w:tr w:rsidR="00E0295D" w14:paraId="6DA8A572" w14:textId="77777777" w:rsidTr="00E0295D">
        <w:trPr>
          <w:trHeight w:val="419"/>
        </w:trPr>
        <w:tc>
          <w:tcPr>
            <w:tcW w:w="9781" w:type="dxa"/>
            <w:gridSpan w:val="2"/>
            <w:shd w:val="clear" w:color="auto" w:fill="C0B70D"/>
          </w:tcPr>
          <w:p w14:paraId="0AC61F3A" w14:textId="5DF5C9A9" w:rsidR="00E0295D" w:rsidRDefault="00E0295D" w:rsidP="001402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E0295D">
              <w:rPr>
                <w:rFonts w:ascii="Arial" w:hAnsi="Arial" w:cs="Arial"/>
                <w:b/>
                <w:sz w:val="24"/>
                <w:szCs w:val="24"/>
              </w:rPr>
              <w:t>ext steps</w:t>
            </w:r>
          </w:p>
        </w:tc>
      </w:tr>
      <w:tr w:rsidR="0032600F" w14:paraId="2193355D" w14:textId="77777777" w:rsidTr="0032600F">
        <w:tc>
          <w:tcPr>
            <w:tcW w:w="6521" w:type="dxa"/>
          </w:tcPr>
          <w:p w14:paraId="4CB9C222" w14:textId="16E84657" w:rsidR="0032600F" w:rsidRPr="0032600F" w:rsidRDefault="0032600F" w:rsidP="00E0295D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0295D">
              <w:rPr>
                <w:rFonts w:ascii="Arial" w:hAnsi="Arial" w:cs="Arial"/>
                <w:b/>
                <w:sz w:val="24"/>
                <w:szCs w:val="24"/>
              </w:rPr>
              <w:t>As soon as possible contact the successful individuals to discuss</w:t>
            </w:r>
            <w:r w:rsidRPr="0032600F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C759001" w14:textId="685AA973" w:rsidR="0032600F" w:rsidRPr="005F31CA" w:rsidRDefault="0032600F" w:rsidP="00E0295D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5F31CA">
              <w:rPr>
                <w:rFonts w:ascii="Arial" w:hAnsi="Arial" w:cs="Arial"/>
                <w:sz w:val="24"/>
                <w:szCs w:val="24"/>
              </w:rPr>
              <w:t>heir expectations</w:t>
            </w:r>
          </w:p>
          <w:p w14:paraId="05225633" w14:textId="14CB10A3" w:rsidR="0032600F" w:rsidRDefault="0032600F" w:rsidP="00E0295D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5F31CA">
              <w:rPr>
                <w:rFonts w:ascii="Arial" w:hAnsi="Arial" w:cs="Arial"/>
                <w:sz w:val="24"/>
                <w:szCs w:val="24"/>
              </w:rPr>
              <w:t>xpectations of the research team</w:t>
            </w:r>
          </w:p>
          <w:p w14:paraId="1151A238" w14:textId="6FEC50DD" w:rsidR="0032600F" w:rsidRPr="005F31CA" w:rsidRDefault="0032600F" w:rsidP="00E0295D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Role description (if there is one)</w:t>
            </w:r>
          </w:p>
          <w:p w14:paraId="03C900F6" w14:textId="334ACCFA" w:rsidR="0032600F" w:rsidRPr="005F31CA" w:rsidRDefault="0032600F" w:rsidP="00E0295D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5F31CA">
              <w:rPr>
                <w:rFonts w:ascii="Arial" w:hAnsi="Arial" w:cs="Arial"/>
                <w:sz w:val="24"/>
                <w:szCs w:val="24"/>
              </w:rPr>
              <w:t>onfirm time commitment</w:t>
            </w:r>
          </w:p>
          <w:p w14:paraId="51367CD6" w14:textId="0D9FCD17" w:rsidR="0032600F" w:rsidRPr="005F31CA" w:rsidRDefault="0032600F" w:rsidP="00E0295D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5F31CA">
              <w:rPr>
                <w:rFonts w:ascii="Arial" w:hAnsi="Arial" w:cs="Arial"/>
                <w:sz w:val="24"/>
                <w:szCs w:val="24"/>
              </w:rPr>
              <w:t xml:space="preserve">onfirm support </w:t>
            </w:r>
            <w:r>
              <w:rPr>
                <w:rFonts w:ascii="Arial" w:hAnsi="Arial" w:cs="Arial"/>
                <w:sz w:val="24"/>
                <w:szCs w:val="24"/>
              </w:rPr>
              <w:t xml:space="preserve">required and </w:t>
            </w:r>
            <w:r w:rsidRPr="005F31CA">
              <w:rPr>
                <w:rFonts w:ascii="Arial" w:hAnsi="Arial" w:cs="Arial"/>
                <w:sz w:val="24"/>
                <w:szCs w:val="24"/>
              </w:rPr>
              <w:t>available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e.g.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 support worker or carer   </w:t>
            </w:r>
            <w:r w:rsidRPr="005F31C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26002AC" w14:textId="2ED7BB25" w:rsidR="0032600F" w:rsidRPr="005F31CA" w:rsidRDefault="0032600F" w:rsidP="00E0295D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5F31CA">
              <w:rPr>
                <w:rFonts w:ascii="Arial" w:hAnsi="Arial" w:cs="Arial"/>
                <w:sz w:val="24"/>
                <w:szCs w:val="24"/>
              </w:rPr>
              <w:t>heck any training needs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7DB4">
              <w:rPr>
                <w:rFonts w:ascii="Arial" w:hAnsi="Arial" w:cs="Arial"/>
                <w:sz w:val="24"/>
                <w:szCs w:val="24"/>
              </w:rPr>
              <w:t>(including using Zoom or Teams)</w:t>
            </w:r>
          </w:p>
          <w:p w14:paraId="28534DAA" w14:textId="490B5001" w:rsidR="0032600F" w:rsidRPr="005F31CA" w:rsidRDefault="0032600F" w:rsidP="00E0295D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5F31CA">
              <w:rPr>
                <w:rFonts w:ascii="Arial" w:hAnsi="Arial" w:cs="Arial"/>
                <w:sz w:val="24"/>
                <w:szCs w:val="24"/>
              </w:rPr>
              <w:t xml:space="preserve">heck any accessibility needs </w:t>
            </w:r>
          </w:p>
          <w:p w14:paraId="1ED729AF" w14:textId="3FE7D643" w:rsidR="0032600F" w:rsidRPr="005F31CA" w:rsidRDefault="0032600F" w:rsidP="00E0295D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5F31CA">
              <w:rPr>
                <w:rFonts w:ascii="Arial" w:hAnsi="Arial" w:cs="Arial"/>
                <w:sz w:val="24"/>
                <w:szCs w:val="24"/>
              </w:rPr>
              <w:t>onfirm payment and any guidance available</w:t>
            </w:r>
          </w:p>
          <w:p w14:paraId="3F66D785" w14:textId="4C3DF28B" w:rsidR="0032600F" w:rsidRDefault="0032600F" w:rsidP="00E0295D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8E2B82">
              <w:rPr>
                <w:rFonts w:ascii="Arial" w:hAnsi="Arial" w:cs="Arial"/>
                <w:sz w:val="24"/>
                <w:szCs w:val="24"/>
              </w:rPr>
              <w:t xml:space="preserve">onfirm commitment </w:t>
            </w:r>
            <w:r>
              <w:rPr>
                <w:rFonts w:ascii="Arial" w:hAnsi="Arial" w:cs="Arial"/>
                <w:sz w:val="24"/>
                <w:szCs w:val="24"/>
              </w:rPr>
              <w:t>to public involvement agreement. Consider what process your organisation has to deal with any concerns</w:t>
            </w:r>
          </w:p>
          <w:p w14:paraId="7F8EA60B" w14:textId="4D74FC21" w:rsidR="00E85DD5" w:rsidRPr="00E85DD5" w:rsidRDefault="00E85DD5" w:rsidP="00E0295D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5DD5">
              <w:rPr>
                <w:rFonts w:ascii="Arial" w:hAnsi="Arial" w:cs="Arial"/>
                <w:sz w:val="24"/>
                <w:szCs w:val="24"/>
              </w:rPr>
              <w:t xml:space="preserve">Consider the support, including training for yourself and your team that is available from the </w:t>
            </w:r>
            <w:r w:rsidR="000F680B">
              <w:rPr>
                <w:rFonts w:ascii="Arial" w:hAnsi="Arial" w:cs="Arial"/>
                <w:sz w:val="24"/>
                <w:szCs w:val="24"/>
              </w:rPr>
              <w:t>p</w:t>
            </w:r>
            <w:r w:rsidRPr="00E85DD5">
              <w:rPr>
                <w:rFonts w:ascii="Arial" w:hAnsi="Arial" w:cs="Arial"/>
                <w:sz w:val="24"/>
                <w:szCs w:val="24"/>
              </w:rPr>
              <w:t xml:space="preserve">ublic Involvement team and </w:t>
            </w:r>
            <w:hyperlink r:id="rId9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contact them</w:t>
              </w:r>
            </w:hyperlink>
            <w:r w:rsidRPr="00E85DD5">
              <w:rPr>
                <w:rFonts w:ascii="Arial" w:hAnsi="Arial" w:cs="Arial"/>
                <w:sz w:val="24"/>
                <w:szCs w:val="24"/>
              </w:rPr>
              <w:t xml:space="preserve"> with any queries</w:t>
            </w:r>
          </w:p>
          <w:p w14:paraId="6766E4F4" w14:textId="79088B29" w:rsidR="0032600F" w:rsidRPr="008E2B82" w:rsidRDefault="0032600F" w:rsidP="00E0295D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8E2B82">
              <w:rPr>
                <w:rFonts w:ascii="Arial" w:hAnsi="Arial" w:cs="Arial"/>
                <w:sz w:val="24"/>
                <w:szCs w:val="24"/>
              </w:rPr>
              <w:t>onfirm format of the meeting</w:t>
            </w:r>
          </w:p>
          <w:p w14:paraId="716A4419" w14:textId="5116E496" w:rsidR="0032600F" w:rsidRPr="00132C02" w:rsidRDefault="0032600F" w:rsidP="00E0295D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132C02">
              <w:rPr>
                <w:rFonts w:ascii="Arial" w:hAnsi="Arial" w:cs="Arial"/>
                <w:sz w:val="24"/>
                <w:szCs w:val="24"/>
              </w:rPr>
              <w:t xml:space="preserve">onfirm meeting premises indemnity  </w:t>
            </w:r>
          </w:p>
          <w:p w14:paraId="14C35CA9" w14:textId="668E0A31" w:rsidR="0032600F" w:rsidRPr="005F31CA" w:rsidRDefault="0032600F" w:rsidP="00E0295D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5F31CA">
              <w:rPr>
                <w:rFonts w:ascii="Arial" w:hAnsi="Arial" w:cs="Arial"/>
                <w:sz w:val="24"/>
                <w:szCs w:val="24"/>
              </w:rPr>
              <w:t>ndicate that if technical terms are used members will be asked to provide explanation</w:t>
            </w:r>
          </w:p>
          <w:p w14:paraId="25C67053" w14:textId="11043F8A" w:rsidR="0032600F" w:rsidRDefault="0032600F" w:rsidP="00E0295D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Ensure</w:t>
            </w:r>
            <w:r w:rsidRPr="00D72ECF">
              <w:rPr>
                <w:rFonts w:ascii="Arial" w:hAnsi="Arial" w:cs="Arial"/>
                <w:sz w:val="24"/>
                <w:szCs w:val="24"/>
              </w:rPr>
              <w:t xml:space="preserve"> a record is kept </w:t>
            </w:r>
            <w:r>
              <w:rPr>
                <w:rFonts w:ascii="Arial" w:hAnsi="Arial" w:cs="Arial"/>
                <w:sz w:val="24"/>
                <w:szCs w:val="24"/>
              </w:rPr>
              <w:t xml:space="preserve">by the members of public and researcher </w:t>
            </w:r>
            <w:r w:rsidRPr="00D72ECF">
              <w:rPr>
                <w:rFonts w:ascii="Arial" w:hAnsi="Arial" w:cs="Arial"/>
                <w:sz w:val="24"/>
                <w:szCs w:val="24"/>
              </w:rPr>
              <w:t>of how they feel they have impacted on the group</w:t>
            </w:r>
            <w:r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research,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this will help to report impact and to </w:t>
            </w:r>
            <w:r w:rsidRPr="00D72ECF">
              <w:rPr>
                <w:rFonts w:ascii="Arial" w:hAnsi="Arial" w:cs="Arial"/>
                <w:sz w:val="24"/>
                <w:szCs w:val="24"/>
              </w:rPr>
              <w:t>evaluate their involvement</w:t>
            </w:r>
          </w:p>
          <w:p w14:paraId="48CFEB15" w14:textId="77777777" w:rsidR="0032600F" w:rsidRPr="0061402C" w:rsidRDefault="0032600F" w:rsidP="00E0295D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72ECF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3260" w:type="dxa"/>
          </w:tcPr>
          <w:p w14:paraId="325C94FD" w14:textId="77777777" w:rsidR="0032600F" w:rsidRDefault="0032600F" w:rsidP="003260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Researcher/</w:t>
            </w:r>
          </w:p>
          <w:p w14:paraId="6B7A50AE" w14:textId="24CC6CED" w:rsidR="0032600F" w:rsidRDefault="0032600F" w:rsidP="003260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Opportunity lead</w:t>
            </w:r>
          </w:p>
        </w:tc>
      </w:tr>
      <w:tr w:rsidR="0032600F" w14:paraId="6D737328" w14:textId="77777777" w:rsidTr="0032600F">
        <w:tc>
          <w:tcPr>
            <w:tcW w:w="6521" w:type="dxa"/>
          </w:tcPr>
          <w:p w14:paraId="2772EE61" w14:textId="0D350970" w:rsidR="0032600F" w:rsidRPr="00E0295D" w:rsidRDefault="0032600F" w:rsidP="00E0295D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0295D">
              <w:rPr>
                <w:rFonts w:ascii="Arial" w:hAnsi="Arial" w:cs="Arial"/>
                <w:b/>
                <w:sz w:val="24"/>
                <w:szCs w:val="24"/>
              </w:rPr>
              <w:t>Send papers two weeks ahead of first meeting</w:t>
            </w:r>
            <w:r w:rsidR="00E0295D" w:rsidRPr="00E0295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65AE13B8" w14:textId="4A9F2FAD" w:rsidR="0032600F" w:rsidRPr="0032600F" w:rsidRDefault="000F680B" w:rsidP="00E0295D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32600F" w:rsidRPr="0032600F">
              <w:rPr>
                <w:rFonts w:ascii="Arial" w:hAnsi="Arial" w:cs="Arial"/>
                <w:sz w:val="24"/>
                <w:szCs w:val="24"/>
              </w:rPr>
              <w:t xml:space="preserve">erms of reference </w:t>
            </w:r>
          </w:p>
          <w:p w14:paraId="62375448" w14:textId="65CBF811" w:rsidR="0032600F" w:rsidRPr="0032600F" w:rsidRDefault="000F680B" w:rsidP="00E0295D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32600F" w:rsidRPr="0032600F">
              <w:rPr>
                <w:rFonts w:ascii="Arial" w:hAnsi="Arial" w:cs="Arial"/>
                <w:sz w:val="24"/>
                <w:szCs w:val="24"/>
              </w:rPr>
              <w:t xml:space="preserve">genda </w:t>
            </w:r>
          </w:p>
          <w:p w14:paraId="7FA93135" w14:textId="46D8B0AA" w:rsidR="0032600F" w:rsidRPr="0032600F" w:rsidRDefault="000F680B" w:rsidP="00E0295D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32600F" w:rsidRPr="0032600F">
              <w:rPr>
                <w:rFonts w:ascii="Arial" w:hAnsi="Arial" w:cs="Arial"/>
                <w:sz w:val="24"/>
                <w:szCs w:val="24"/>
              </w:rPr>
              <w:t>ther relevant papers</w:t>
            </w:r>
          </w:p>
          <w:p w14:paraId="3F288CBD" w14:textId="77777777" w:rsidR="0032600F" w:rsidRPr="0032600F" w:rsidRDefault="0032600F" w:rsidP="00E0295D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2600F">
              <w:rPr>
                <w:rFonts w:ascii="Arial" w:hAnsi="Arial" w:cs="Arial"/>
                <w:sz w:val="24"/>
                <w:szCs w:val="24"/>
              </w:rPr>
              <w:t>Offer the opportunity for the public member to ask questions about the papers and clarify any points</w:t>
            </w:r>
          </w:p>
          <w:p w14:paraId="07C3F363" w14:textId="3DBB6DB7" w:rsidR="0032600F" w:rsidRDefault="0032600F" w:rsidP="00E0295D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2600F">
              <w:rPr>
                <w:rFonts w:ascii="Arial" w:hAnsi="Arial" w:cs="Arial"/>
                <w:sz w:val="24"/>
                <w:szCs w:val="24"/>
              </w:rPr>
              <w:t>Offer to arrange a pre-meeting with the member of public if needed</w:t>
            </w:r>
          </w:p>
          <w:p w14:paraId="5A6CD9B3" w14:textId="446D2BAB" w:rsidR="00E0295D" w:rsidRDefault="00E0295D" w:rsidP="00E0295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B31240D" w14:textId="1740D3E7" w:rsidR="00E0295D" w:rsidRDefault="00E0295D" w:rsidP="00E0295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D0DFBD8" w14:textId="0C83466B" w:rsidR="00E0295D" w:rsidRDefault="00E0295D" w:rsidP="00E0295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3312C26" w14:textId="77777777" w:rsidR="00E0295D" w:rsidRPr="00E0295D" w:rsidRDefault="00E0295D" w:rsidP="00E0295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8D1C367" w14:textId="77777777" w:rsidR="0032600F" w:rsidRPr="006E5015" w:rsidRDefault="0032600F" w:rsidP="00E0295D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50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0C6BCDC5" w14:textId="77777777" w:rsidR="0032600F" w:rsidRDefault="0032600F" w:rsidP="003260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Researcher/</w:t>
            </w:r>
          </w:p>
          <w:p w14:paraId="424217B7" w14:textId="1EC1B9C3" w:rsidR="0032600F" w:rsidRDefault="0032600F" w:rsidP="003260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Opportunity lead</w:t>
            </w:r>
          </w:p>
        </w:tc>
      </w:tr>
      <w:tr w:rsidR="00E0295D" w14:paraId="380DCB28" w14:textId="77777777" w:rsidTr="00E0295D">
        <w:trPr>
          <w:trHeight w:val="520"/>
        </w:trPr>
        <w:tc>
          <w:tcPr>
            <w:tcW w:w="9781" w:type="dxa"/>
            <w:gridSpan w:val="2"/>
            <w:shd w:val="clear" w:color="auto" w:fill="C0B70D"/>
          </w:tcPr>
          <w:p w14:paraId="1235E138" w14:textId="40842A3F" w:rsidR="00E0295D" w:rsidRPr="00E0295D" w:rsidRDefault="00E0295D" w:rsidP="00E0295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0295D">
              <w:rPr>
                <w:rFonts w:ascii="Arial" w:hAnsi="Arial" w:cs="Arial"/>
                <w:b/>
                <w:sz w:val="24"/>
                <w:szCs w:val="24"/>
              </w:rPr>
              <w:t>During the meeting</w:t>
            </w:r>
          </w:p>
        </w:tc>
      </w:tr>
      <w:tr w:rsidR="00E85DD5" w14:paraId="4E441928" w14:textId="77777777" w:rsidTr="0032600F">
        <w:tc>
          <w:tcPr>
            <w:tcW w:w="6521" w:type="dxa"/>
          </w:tcPr>
          <w:p w14:paraId="01A3AEC5" w14:textId="018849F1" w:rsidR="00E85DD5" w:rsidRDefault="00E85DD5" w:rsidP="00E0295D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5DD5">
              <w:rPr>
                <w:rFonts w:ascii="Arial" w:hAnsi="Arial" w:cs="Arial"/>
                <w:sz w:val="24"/>
                <w:szCs w:val="24"/>
              </w:rPr>
              <w:t>Confirm with all attending the first meeting that jargon/acronyms/technical terms are to be avoided or explained</w:t>
            </w:r>
          </w:p>
          <w:p w14:paraId="6489525B" w14:textId="140696F0" w:rsidR="00E85DD5" w:rsidRPr="00E85DD5" w:rsidRDefault="00E85DD5" w:rsidP="00E0295D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Highlight the importance of their lived experience to the development of the research work and that their perspective is important</w:t>
            </w:r>
          </w:p>
          <w:p w14:paraId="3675425C" w14:textId="77777777" w:rsidR="00E85DD5" w:rsidRDefault="00E85DD5" w:rsidP="00E0295D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Facilitate the involvement enabling the member of public to share their views  </w:t>
            </w:r>
          </w:p>
          <w:p w14:paraId="6798073A" w14:textId="77777777" w:rsidR="00E85DD5" w:rsidRDefault="00E85DD5" w:rsidP="00E0295D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5DD5">
              <w:rPr>
                <w:rFonts w:ascii="Arial" w:hAnsi="Arial" w:cs="Arial"/>
                <w:sz w:val="24"/>
                <w:szCs w:val="24"/>
              </w:rPr>
              <w:t xml:space="preserve">Consider a de-brief after each meeting </w:t>
            </w:r>
            <w:r>
              <w:rPr>
                <w:rFonts w:ascii="Arial" w:hAnsi="Arial" w:cs="Arial"/>
                <w:sz w:val="24"/>
                <w:szCs w:val="24"/>
              </w:rPr>
              <w:t>use to record impacts and outputs of the public involvement</w:t>
            </w:r>
          </w:p>
          <w:p w14:paraId="5D68F45D" w14:textId="031F6CA7" w:rsidR="00E85DD5" w:rsidRPr="00E85DD5" w:rsidRDefault="00E85DD5" w:rsidP="00E0295D">
            <w:pPr>
              <w:pStyle w:val="ListParagraph"/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8DC03F0" w14:textId="77777777" w:rsidR="00446924" w:rsidRDefault="00446924" w:rsidP="00446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Researcher/</w:t>
            </w:r>
          </w:p>
          <w:p w14:paraId="1E73745F" w14:textId="4B8FD7D7" w:rsidR="00E85DD5" w:rsidRDefault="00446924" w:rsidP="00446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Opportunity lead</w:t>
            </w:r>
          </w:p>
        </w:tc>
      </w:tr>
      <w:tr w:rsidR="00E0295D" w14:paraId="5E32C558" w14:textId="77777777" w:rsidTr="00E0295D">
        <w:trPr>
          <w:trHeight w:val="449"/>
        </w:trPr>
        <w:tc>
          <w:tcPr>
            <w:tcW w:w="9781" w:type="dxa"/>
            <w:gridSpan w:val="2"/>
            <w:shd w:val="clear" w:color="auto" w:fill="C0B70D"/>
          </w:tcPr>
          <w:p w14:paraId="1268EC02" w14:textId="09493BB0" w:rsidR="00E0295D" w:rsidRDefault="00E0295D" w:rsidP="0032600F">
            <w:pPr>
              <w:rPr>
                <w:rFonts w:ascii="Arial" w:hAnsi="Arial" w:cs="Arial"/>
                <w:sz w:val="24"/>
                <w:szCs w:val="24"/>
              </w:rPr>
            </w:pPr>
            <w:r w:rsidRPr="00E0295D">
              <w:rPr>
                <w:rFonts w:ascii="Arial" w:hAnsi="Arial" w:cs="Arial"/>
                <w:b/>
                <w:sz w:val="24"/>
                <w:szCs w:val="24"/>
              </w:rPr>
              <w:t>After the meeting</w:t>
            </w:r>
          </w:p>
        </w:tc>
      </w:tr>
      <w:tr w:rsidR="0032600F" w14:paraId="561B28CB" w14:textId="77777777" w:rsidTr="0032600F">
        <w:tc>
          <w:tcPr>
            <w:tcW w:w="6521" w:type="dxa"/>
          </w:tcPr>
          <w:p w14:paraId="0115B5DA" w14:textId="12EF3F3B" w:rsidR="0032600F" w:rsidRPr="00E85DD5" w:rsidRDefault="0032600F" w:rsidP="00E0295D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85DD5">
              <w:rPr>
                <w:rFonts w:ascii="Arial" w:hAnsi="Arial" w:cs="Arial"/>
                <w:sz w:val="24"/>
                <w:szCs w:val="24"/>
              </w:rPr>
              <w:t xml:space="preserve">If financially supported by the </w:t>
            </w:r>
            <w:r w:rsidR="000F680B">
              <w:rPr>
                <w:rFonts w:ascii="Arial" w:hAnsi="Arial" w:cs="Arial"/>
                <w:sz w:val="24"/>
                <w:szCs w:val="24"/>
              </w:rPr>
              <w:t>p</w:t>
            </w:r>
            <w:r w:rsidRPr="00E85DD5">
              <w:rPr>
                <w:rFonts w:ascii="Arial" w:hAnsi="Arial" w:cs="Arial"/>
                <w:sz w:val="24"/>
                <w:szCs w:val="24"/>
              </w:rPr>
              <w:t xml:space="preserve">ublic </w:t>
            </w:r>
            <w:r w:rsidR="000F680B">
              <w:rPr>
                <w:rFonts w:ascii="Arial" w:hAnsi="Arial" w:cs="Arial"/>
                <w:sz w:val="24"/>
                <w:szCs w:val="24"/>
              </w:rPr>
              <w:t>i</w:t>
            </w:r>
            <w:r w:rsidRPr="00E85DD5">
              <w:rPr>
                <w:rFonts w:ascii="Arial" w:hAnsi="Arial" w:cs="Arial"/>
                <w:sz w:val="24"/>
                <w:szCs w:val="24"/>
              </w:rPr>
              <w:t xml:space="preserve">nvolvement team, inform the team of the meeting date in order for them to </w:t>
            </w:r>
            <w:r w:rsidR="00E85DD5">
              <w:rPr>
                <w:rFonts w:ascii="Arial" w:hAnsi="Arial" w:cs="Arial"/>
                <w:sz w:val="24"/>
                <w:szCs w:val="24"/>
              </w:rPr>
              <w:t>manage the payments</w:t>
            </w:r>
          </w:p>
          <w:p w14:paraId="38EE2A76" w14:textId="77777777" w:rsidR="0032600F" w:rsidRDefault="0032600F" w:rsidP="00E0295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3DFC889" w14:textId="48D0465E" w:rsidR="0032600F" w:rsidRPr="00E85DD5" w:rsidRDefault="0032600F" w:rsidP="00E0295D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85DD5">
              <w:rPr>
                <w:rFonts w:ascii="Arial" w:hAnsi="Arial" w:cs="Arial"/>
                <w:sz w:val="24"/>
                <w:szCs w:val="24"/>
              </w:rPr>
              <w:t xml:space="preserve">If </w:t>
            </w:r>
            <w:r w:rsidR="00E85DD5">
              <w:rPr>
                <w:rFonts w:ascii="Arial" w:hAnsi="Arial" w:cs="Arial"/>
                <w:sz w:val="24"/>
                <w:szCs w:val="24"/>
              </w:rPr>
              <w:t xml:space="preserve">your institution is </w:t>
            </w:r>
            <w:r w:rsidRPr="00E85DD5">
              <w:rPr>
                <w:rFonts w:ascii="Arial" w:hAnsi="Arial" w:cs="Arial"/>
                <w:sz w:val="24"/>
                <w:szCs w:val="24"/>
              </w:rPr>
              <w:t>providing financial support, ensure all processes are in place to allow timely payment.</w:t>
            </w:r>
          </w:p>
          <w:p w14:paraId="5B1D02A4" w14:textId="77777777" w:rsidR="0032600F" w:rsidRDefault="0032600F" w:rsidP="00E0295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3260" w:type="dxa"/>
          </w:tcPr>
          <w:p w14:paraId="67E5113F" w14:textId="77777777" w:rsidR="0032600F" w:rsidRDefault="0032600F" w:rsidP="003260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Researcher/</w:t>
            </w:r>
          </w:p>
          <w:p w14:paraId="02FB2360" w14:textId="59D392B3" w:rsidR="0032600F" w:rsidRDefault="0032600F" w:rsidP="003260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Opportunity lead</w:t>
            </w:r>
          </w:p>
        </w:tc>
      </w:tr>
      <w:tr w:rsidR="00E0295D" w14:paraId="79FA5393" w14:textId="77777777" w:rsidTr="00E0295D">
        <w:trPr>
          <w:trHeight w:val="458"/>
        </w:trPr>
        <w:tc>
          <w:tcPr>
            <w:tcW w:w="9781" w:type="dxa"/>
            <w:gridSpan w:val="2"/>
            <w:shd w:val="clear" w:color="auto" w:fill="C0B70D"/>
          </w:tcPr>
          <w:p w14:paraId="772C4FB2" w14:textId="522FB209" w:rsidR="00E0295D" w:rsidRDefault="00E0295D" w:rsidP="0032600F">
            <w:pPr>
              <w:rPr>
                <w:rFonts w:ascii="Arial" w:hAnsi="Arial" w:cs="Arial"/>
                <w:sz w:val="24"/>
                <w:szCs w:val="24"/>
              </w:rPr>
            </w:pPr>
            <w:r w:rsidRPr="00E0295D">
              <w:rPr>
                <w:rFonts w:ascii="Arial" w:hAnsi="Arial" w:cs="Arial"/>
                <w:b/>
                <w:sz w:val="24"/>
                <w:szCs w:val="24"/>
              </w:rPr>
              <w:t>On completion of the study/ project</w:t>
            </w:r>
          </w:p>
        </w:tc>
      </w:tr>
      <w:tr w:rsidR="0032600F" w14:paraId="77DFFECC" w14:textId="77777777" w:rsidTr="0032600F">
        <w:tc>
          <w:tcPr>
            <w:tcW w:w="6521" w:type="dxa"/>
          </w:tcPr>
          <w:p w14:paraId="57BD20AB" w14:textId="5D092661" w:rsidR="00E85DD5" w:rsidRPr="00E0295D" w:rsidRDefault="00E85DD5" w:rsidP="00E0295D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0295D">
              <w:rPr>
                <w:rFonts w:ascii="Arial" w:hAnsi="Arial" w:cs="Arial"/>
                <w:sz w:val="24"/>
                <w:szCs w:val="24"/>
              </w:rPr>
              <w:t>I</w:t>
            </w:r>
            <w:r w:rsidR="0032600F" w:rsidRPr="00E0295D">
              <w:rPr>
                <w:rFonts w:ascii="Arial" w:hAnsi="Arial" w:cs="Arial"/>
                <w:sz w:val="24"/>
                <w:szCs w:val="24"/>
              </w:rPr>
              <w:t xml:space="preserve">nform the public//patient contributor of the outcome </w:t>
            </w:r>
            <w:r w:rsidRPr="00E0295D">
              <w:rPr>
                <w:rFonts w:ascii="Arial" w:hAnsi="Arial" w:cs="Arial"/>
                <w:sz w:val="24"/>
                <w:szCs w:val="24"/>
              </w:rPr>
              <w:t>of their involvement.  Let them know of any changes made to the research as a result of it.</w:t>
            </w:r>
          </w:p>
          <w:p w14:paraId="1A3B1E94" w14:textId="14721BA1" w:rsidR="00E85DD5" w:rsidRPr="00E0295D" w:rsidRDefault="00E85DD5" w:rsidP="00E0295D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0295D">
              <w:rPr>
                <w:rFonts w:ascii="Arial" w:hAnsi="Arial" w:cs="Arial"/>
                <w:sz w:val="24"/>
                <w:szCs w:val="24"/>
              </w:rPr>
              <w:t>Inform the public//patient contributor of the outcome of the research project in the way you would participants.</w:t>
            </w:r>
          </w:p>
          <w:p w14:paraId="789ABD30" w14:textId="65327D98" w:rsidR="00E85DD5" w:rsidRPr="00E0295D" w:rsidRDefault="00E85DD5" w:rsidP="00E0295D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0295D">
              <w:rPr>
                <w:rFonts w:ascii="Arial" w:hAnsi="Arial" w:cs="Arial"/>
                <w:sz w:val="24"/>
                <w:szCs w:val="24"/>
              </w:rPr>
              <w:t>Ideally you would have involved the public/patient contributor in your dissemination plans</w:t>
            </w:r>
          </w:p>
          <w:p w14:paraId="457C35CA" w14:textId="096DF693" w:rsidR="0032600F" w:rsidRPr="00E0295D" w:rsidRDefault="00E85DD5" w:rsidP="00E0295D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0295D">
              <w:rPr>
                <w:rFonts w:ascii="Arial" w:hAnsi="Arial" w:cs="Arial"/>
                <w:sz w:val="24"/>
                <w:szCs w:val="24"/>
              </w:rPr>
              <w:t>Inform the public//patient contributor of</w:t>
            </w:r>
            <w:r w:rsidR="0032600F" w:rsidRPr="00E0295D">
              <w:rPr>
                <w:rFonts w:ascii="Arial" w:hAnsi="Arial" w:cs="Arial"/>
                <w:sz w:val="24"/>
                <w:szCs w:val="24"/>
              </w:rPr>
              <w:t xml:space="preserve"> any opportunities available for them to continue with supporting. E.g., attendance at conferences, webinars </w:t>
            </w:r>
          </w:p>
          <w:p w14:paraId="4CCB3017" w14:textId="2F140474" w:rsidR="0032600F" w:rsidRPr="00E85DD5" w:rsidRDefault="0032600F" w:rsidP="00E0295D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0295D">
              <w:rPr>
                <w:rFonts w:ascii="Arial" w:hAnsi="Arial" w:cs="Arial"/>
                <w:sz w:val="24"/>
                <w:szCs w:val="24"/>
              </w:rPr>
              <w:t>Send a letter of thanks acknowledging their contributions</w:t>
            </w:r>
          </w:p>
        </w:tc>
        <w:tc>
          <w:tcPr>
            <w:tcW w:w="3260" w:type="dxa"/>
          </w:tcPr>
          <w:p w14:paraId="142F30D6" w14:textId="77777777" w:rsidR="00E85DD5" w:rsidRDefault="00E85DD5" w:rsidP="00E85D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Researcher/</w:t>
            </w:r>
          </w:p>
          <w:p w14:paraId="2A00B7A0" w14:textId="71714FE4" w:rsidR="0032600F" w:rsidRDefault="00E85DD5" w:rsidP="00E85D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Opportunity lead</w:t>
            </w:r>
          </w:p>
        </w:tc>
      </w:tr>
    </w:tbl>
    <w:p w14:paraId="215D4F9F" w14:textId="77777777" w:rsidR="00132C02" w:rsidRDefault="00132C02" w:rsidP="00DA3DB9">
      <w:pPr>
        <w:spacing w:after="0"/>
        <w:rPr>
          <w:rFonts w:ascii="Arial" w:hAnsi="Arial" w:cs="Arial"/>
          <w:sz w:val="24"/>
          <w:szCs w:val="24"/>
        </w:rPr>
      </w:pPr>
    </w:p>
    <w:p w14:paraId="13C45DC2" w14:textId="0ADBBDFC" w:rsidR="00132C02" w:rsidRDefault="00132C02" w:rsidP="00132C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0F680B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ublic </w:t>
      </w:r>
      <w:r w:rsidR="000F680B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nvolvement team </w:t>
      </w:r>
      <w:r w:rsidR="00B42FA0">
        <w:rPr>
          <w:rFonts w:ascii="Arial" w:hAnsi="Arial" w:cs="Arial"/>
          <w:sz w:val="24"/>
          <w:szCs w:val="24"/>
        </w:rPr>
        <w:t xml:space="preserve">has </w:t>
      </w:r>
      <w:r>
        <w:rPr>
          <w:rFonts w:ascii="Arial" w:hAnsi="Arial" w:cs="Arial"/>
          <w:sz w:val="24"/>
          <w:szCs w:val="24"/>
        </w:rPr>
        <w:t>developed this tool to assist</w:t>
      </w:r>
      <w:r w:rsidR="001A5846">
        <w:rPr>
          <w:rFonts w:ascii="Arial" w:hAnsi="Arial" w:cs="Arial"/>
          <w:sz w:val="24"/>
          <w:szCs w:val="24"/>
        </w:rPr>
        <w:t xml:space="preserve"> </w:t>
      </w:r>
      <w:r w:rsidR="007F313C">
        <w:rPr>
          <w:rFonts w:ascii="Arial" w:hAnsi="Arial" w:cs="Arial"/>
          <w:sz w:val="24"/>
          <w:szCs w:val="24"/>
        </w:rPr>
        <w:t>opportunity leads</w:t>
      </w:r>
      <w:r>
        <w:rPr>
          <w:rFonts w:ascii="Arial" w:hAnsi="Arial" w:cs="Arial"/>
          <w:sz w:val="24"/>
          <w:szCs w:val="24"/>
        </w:rPr>
        <w:t xml:space="preserve">. Please email any comments to </w:t>
      </w:r>
      <w:hyperlink r:id="rId10" w:history="1">
        <w:r w:rsidRPr="00D65772">
          <w:rPr>
            <w:rStyle w:val="Hyperlink"/>
            <w:rFonts w:ascii="Arial" w:hAnsi="Arial" w:cs="Arial"/>
            <w:sz w:val="24"/>
            <w:szCs w:val="24"/>
          </w:rPr>
          <w:t>research-involvement@wales.nhs.uk</w:t>
        </w:r>
      </w:hyperlink>
      <w:r>
        <w:rPr>
          <w:rFonts w:ascii="Arial" w:hAnsi="Arial" w:cs="Arial"/>
          <w:sz w:val="24"/>
          <w:szCs w:val="24"/>
        </w:rPr>
        <w:t xml:space="preserve"> in order for us to continually improve our service.</w:t>
      </w:r>
    </w:p>
    <w:sectPr w:rsidR="00132C02" w:rsidSect="00140263">
      <w:footerReference w:type="default" r:id="rId11"/>
      <w:headerReference w:type="first" r:id="rId12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0C229" w14:textId="77777777" w:rsidR="00C67CD4" w:rsidRDefault="00C67CD4" w:rsidP="00B70B9B">
      <w:pPr>
        <w:spacing w:after="0" w:line="240" w:lineRule="auto"/>
      </w:pPr>
      <w:r>
        <w:separator/>
      </w:r>
    </w:p>
  </w:endnote>
  <w:endnote w:type="continuationSeparator" w:id="0">
    <w:p w14:paraId="6CE5F323" w14:textId="77777777" w:rsidR="00C67CD4" w:rsidRDefault="00C67CD4" w:rsidP="00B70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D2C4D" w14:textId="39B1D721" w:rsidR="00951CA8" w:rsidRPr="002B12F6" w:rsidRDefault="009659B7">
    <w:pPr>
      <w:pStyle w:val="Footer"/>
      <w:rPr>
        <w:rFonts w:ascii="Arial" w:hAnsi="Arial" w:cs="Arial"/>
      </w:rPr>
    </w:pPr>
    <w:r>
      <w:rPr>
        <w:rFonts w:ascii="Arial" w:hAnsi="Arial" w:cs="Arial"/>
      </w:rPr>
      <w:t>V4.0 30</w:t>
    </w:r>
    <w:r w:rsidR="000F680B">
      <w:rPr>
        <w:rFonts w:ascii="Arial" w:hAnsi="Arial" w:cs="Arial"/>
      </w:rPr>
      <w:t>.0</w:t>
    </w:r>
    <w:r>
      <w:rPr>
        <w:rFonts w:ascii="Arial" w:hAnsi="Arial" w:cs="Arial"/>
      </w:rPr>
      <w:t>3</w:t>
    </w:r>
    <w:r w:rsidR="000F680B">
      <w:rPr>
        <w:rFonts w:ascii="Arial" w:hAnsi="Arial" w:cs="Arial"/>
      </w:rPr>
      <w:t>.2</w:t>
    </w:r>
    <w:r>
      <w:rPr>
        <w:rFonts w:ascii="Arial" w:hAnsi="Arial" w:cs="Arial"/>
      </w:rPr>
      <w:t>2</w:t>
    </w:r>
    <w:r w:rsidR="00BA4765">
      <w:rPr>
        <w:rFonts w:ascii="Arial" w:hAnsi="Arial" w:cs="Arial"/>
      </w:rPr>
      <w:t xml:space="preserve"> RB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A91EA" w14:textId="77777777" w:rsidR="00C67CD4" w:rsidRDefault="00C67CD4" w:rsidP="00B70B9B">
      <w:pPr>
        <w:spacing w:after="0" w:line="240" w:lineRule="auto"/>
      </w:pPr>
      <w:r>
        <w:separator/>
      </w:r>
    </w:p>
  </w:footnote>
  <w:footnote w:type="continuationSeparator" w:id="0">
    <w:p w14:paraId="5C64C2A1" w14:textId="77777777" w:rsidR="00C67CD4" w:rsidRDefault="00C67CD4" w:rsidP="00B70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42FA0" w14:paraId="15B11B9B" w14:textId="77777777" w:rsidTr="006572F6">
      <w:tc>
        <w:tcPr>
          <w:tcW w:w="4788" w:type="dxa"/>
          <w:vAlign w:val="center"/>
        </w:tcPr>
        <w:p w14:paraId="57EE9833" w14:textId="77777777" w:rsidR="00B42FA0" w:rsidRDefault="00B42FA0" w:rsidP="00B42FA0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48487E6D" wp14:editId="2027065F">
                <wp:extent cx="1416354" cy="9000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Health &amp; Care Research Wales_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6354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  <w:vAlign w:val="center"/>
        </w:tcPr>
        <w:p w14:paraId="7751BC48" w14:textId="77777777" w:rsidR="00B42FA0" w:rsidRDefault="00B42FA0" w:rsidP="00B42FA0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142C3E22" wp14:editId="00586D1B">
                <wp:extent cx="1902717" cy="639227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WG_Funded_land_mon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9802" cy="6449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67CD01E" w14:textId="77777777" w:rsidR="00B42FA0" w:rsidRDefault="00B42F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A2776"/>
    <w:multiLevelType w:val="hybridMultilevel"/>
    <w:tmpl w:val="86C6CF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7E796C"/>
    <w:multiLevelType w:val="hybridMultilevel"/>
    <w:tmpl w:val="279858EA"/>
    <w:lvl w:ilvl="0" w:tplc="F43A1A5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0099AA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8C49DB"/>
    <w:multiLevelType w:val="hybridMultilevel"/>
    <w:tmpl w:val="012427B4"/>
    <w:lvl w:ilvl="0" w:tplc="F43A1A5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0099AA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7123BF"/>
    <w:multiLevelType w:val="hybridMultilevel"/>
    <w:tmpl w:val="8C46ED6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32B70"/>
    <w:multiLevelType w:val="hybridMultilevel"/>
    <w:tmpl w:val="3000E5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2C43DC"/>
    <w:multiLevelType w:val="hybridMultilevel"/>
    <w:tmpl w:val="B53079E2"/>
    <w:lvl w:ilvl="0" w:tplc="F43A1A5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0099AA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E03AB6"/>
    <w:multiLevelType w:val="hybridMultilevel"/>
    <w:tmpl w:val="336E5978"/>
    <w:lvl w:ilvl="0" w:tplc="F43A1A5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0099AA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DF58C5"/>
    <w:multiLevelType w:val="hybridMultilevel"/>
    <w:tmpl w:val="797050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0751D6"/>
    <w:multiLevelType w:val="hybridMultilevel"/>
    <w:tmpl w:val="7414826E"/>
    <w:lvl w:ilvl="0" w:tplc="F43A1A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0099A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92057"/>
    <w:multiLevelType w:val="hybridMultilevel"/>
    <w:tmpl w:val="3EFA4FA4"/>
    <w:lvl w:ilvl="0" w:tplc="F43A1A5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0099AA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4F76AD"/>
    <w:multiLevelType w:val="hybridMultilevel"/>
    <w:tmpl w:val="561A86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F363AB"/>
    <w:multiLevelType w:val="hybridMultilevel"/>
    <w:tmpl w:val="B3207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DE76D4"/>
    <w:multiLevelType w:val="hybridMultilevel"/>
    <w:tmpl w:val="69C05A08"/>
    <w:lvl w:ilvl="0" w:tplc="4924813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C90204D"/>
    <w:multiLevelType w:val="hybridMultilevel"/>
    <w:tmpl w:val="A3BA8408"/>
    <w:lvl w:ilvl="0" w:tplc="F43A1A5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0099AA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4D64EE"/>
    <w:multiLevelType w:val="hybridMultilevel"/>
    <w:tmpl w:val="764236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374489"/>
    <w:multiLevelType w:val="hybridMultilevel"/>
    <w:tmpl w:val="1096C6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73307B"/>
    <w:multiLevelType w:val="hybridMultilevel"/>
    <w:tmpl w:val="27D0DF86"/>
    <w:lvl w:ilvl="0" w:tplc="F43A1A5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0099AA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0"/>
  </w:num>
  <w:num w:numId="5">
    <w:abstractNumId w:val="4"/>
  </w:num>
  <w:num w:numId="6">
    <w:abstractNumId w:val="10"/>
  </w:num>
  <w:num w:numId="7">
    <w:abstractNumId w:val="15"/>
  </w:num>
  <w:num w:numId="8">
    <w:abstractNumId w:val="12"/>
  </w:num>
  <w:num w:numId="9">
    <w:abstractNumId w:val="6"/>
  </w:num>
  <w:num w:numId="10">
    <w:abstractNumId w:val="9"/>
  </w:num>
  <w:num w:numId="11">
    <w:abstractNumId w:val="2"/>
  </w:num>
  <w:num w:numId="12">
    <w:abstractNumId w:val="13"/>
  </w:num>
  <w:num w:numId="13">
    <w:abstractNumId w:val="1"/>
  </w:num>
  <w:num w:numId="14">
    <w:abstractNumId w:val="16"/>
  </w:num>
  <w:num w:numId="15">
    <w:abstractNumId w:val="8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02C"/>
    <w:rsid w:val="000446F1"/>
    <w:rsid w:val="0008533F"/>
    <w:rsid w:val="000B2C00"/>
    <w:rsid w:val="000F49D9"/>
    <w:rsid w:val="000F680B"/>
    <w:rsid w:val="00132C02"/>
    <w:rsid w:val="00140263"/>
    <w:rsid w:val="00182FFB"/>
    <w:rsid w:val="001A5846"/>
    <w:rsid w:val="002B12F6"/>
    <w:rsid w:val="0032600F"/>
    <w:rsid w:val="00336E48"/>
    <w:rsid w:val="00446924"/>
    <w:rsid w:val="00467C20"/>
    <w:rsid w:val="00484BF1"/>
    <w:rsid w:val="004D1525"/>
    <w:rsid w:val="004F7DB4"/>
    <w:rsid w:val="00503C12"/>
    <w:rsid w:val="00532D90"/>
    <w:rsid w:val="005F31CA"/>
    <w:rsid w:val="0061402C"/>
    <w:rsid w:val="006657C4"/>
    <w:rsid w:val="0067010A"/>
    <w:rsid w:val="006B14A8"/>
    <w:rsid w:val="006E5015"/>
    <w:rsid w:val="00712BAB"/>
    <w:rsid w:val="007B3D3C"/>
    <w:rsid w:val="007F313C"/>
    <w:rsid w:val="008B1931"/>
    <w:rsid w:val="008E2B82"/>
    <w:rsid w:val="00950083"/>
    <w:rsid w:val="00951CA8"/>
    <w:rsid w:val="009638BC"/>
    <w:rsid w:val="009659B7"/>
    <w:rsid w:val="009921FA"/>
    <w:rsid w:val="009A2393"/>
    <w:rsid w:val="00B03869"/>
    <w:rsid w:val="00B42FA0"/>
    <w:rsid w:val="00B70B9B"/>
    <w:rsid w:val="00BA4765"/>
    <w:rsid w:val="00C34300"/>
    <w:rsid w:val="00C67CD4"/>
    <w:rsid w:val="00D72ECF"/>
    <w:rsid w:val="00DA3DB9"/>
    <w:rsid w:val="00DB699E"/>
    <w:rsid w:val="00E0295D"/>
    <w:rsid w:val="00E554B5"/>
    <w:rsid w:val="00E85DD5"/>
    <w:rsid w:val="00FD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B5E549D"/>
  <w15:chartTrackingRefBased/>
  <w15:docId w15:val="{0A97116E-A7DD-4477-92AE-739B0D8B7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40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0B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B9B"/>
  </w:style>
  <w:style w:type="paragraph" w:styleId="Footer">
    <w:name w:val="footer"/>
    <w:basedOn w:val="Normal"/>
    <w:link w:val="FooterChar"/>
    <w:uiPriority w:val="99"/>
    <w:unhideWhenUsed/>
    <w:rsid w:val="00B70B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B9B"/>
  </w:style>
  <w:style w:type="character" w:styleId="Hyperlink">
    <w:name w:val="Hyperlink"/>
    <w:basedOn w:val="DefaultParagraphFont"/>
    <w:uiPriority w:val="99"/>
    <w:unhideWhenUsed/>
    <w:rsid w:val="00B70B9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B19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19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19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9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9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93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4026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029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lthandcareresearchwales.org/sites/default/files/2020-10/Three_categories_of_involvement_A4_eng_0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ealthandcareresearchwales.org/public-help-research/uk-standards-public-involvement" TargetMode="Externa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mailto:research-involvement@wales.nhs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search-involvement@wales.nhs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1BE005E584E641A3CFED9109305D0E" ma:contentTypeVersion="17" ma:contentTypeDescription="Create a new document." ma:contentTypeScope="" ma:versionID="9408d6d21b9aaa9ef99127f19da18810">
  <xsd:schema xmlns:xsd="http://www.w3.org/2001/XMLSchema" xmlns:xs="http://www.w3.org/2001/XMLSchema" xmlns:p="http://schemas.microsoft.com/office/2006/metadata/properties" xmlns:ns2="952dff95-0bc9-4a65-b124-a3005ecd5474" xmlns:ns3="99f92239-5a3e-4ff6-9d3f-163bb906e4b2" targetNamespace="http://schemas.microsoft.com/office/2006/metadata/properties" ma:root="true" ma:fieldsID="bf8e463b4ee080bc28549dfc956d73eb" ns2:_="" ns3:_="">
    <xsd:import namespace="952dff95-0bc9-4a65-b124-a3005ecd5474"/>
    <xsd:import namespace="99f92239-5a3e-4ff6-9d3f-163bb906e4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dff95-0bc9-4a65-b124-a3005ecd54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cefaef41-70dc-4075-804e-d4e4dbdaee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92239-5a3e-4ff6-9d3f-163bb906e4b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3f5a2ea-e8b1-4dab-9a2c-95ee7f52f784}" ma:internalName="TaxCatchAll" ma:showField="CatchAllData" ma:web="99f92239-5a3e-4ff6-9d3f-163bb906e4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2dff95-0bc9-4a65-b124-a3005ecd5474">
      <Terms xmlns="http://schemas.microsoft.com/office/infopath/2007/PartnerControls"/>
    </lcf76f155ced4ddcb4097134ff3c332f>
    <TaxCatchAll xmlns="99f92239-5a3e-4ff6-9d3f-163bb906e4b2" xsi:nil="true"/>
    <SharedWithUsers xmlns="99f92239-5a3e-4ff6-9d3f-163bb906e4b2">
      <UserInfo>
        <DisplayName>Emma Langley (Health and Care Research Wales)</DisplayName>
        <AccountId>15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082CC7E-5717-4994-AF74-A07D9DA2BF3C}"/>
</file>

<file path=customXml/itemProps2.xml><?xml version="1.0" encoding="utf-8"?>
<ds:datastoreItem xmlns:ds="http://schemas.openxmlformats.org/officeDocument/2006/customXml" ds:itemID="{5CE114A1-EF77-40E3-8D80-7084023CCDE1}"/>
</file>

<file path=customXml/itemProps3.xml><?xml version="1.0" encoding="utf-8"?>
<ds:datastoreItem xmlns:ds="http://schemas.openxmlformats.org/officeDocument/2006/customXml" ds:itemID="{5F989AF9-5B2A-4171-BFB0-3F89327AC9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Bwrdd Iechyd Addysgu Powys</Company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Moore (Health and Care Research Wales)</dc:creator>
  <cp:keywords/>
  <dc:description/>
  <cp:lastModifiedBy>Rebecca Burns (Health and Care Research Wales)</cp:lastModifiedBy>
  <cp:revision>4</cp:revision>
  <dcterms:created xsi:type="dcterms:W3CDTF">2022-03-30T07:30:00Z</dcterms:created>
  <dcterms:modified xsi:type="dcterms:W3CDTF">2022-03-30T08:05:00Z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1399746730</vt:i4>
  </property>
  <property fmtid="{D5CDD505-2E9C-101B-9397-08002B2CF9AE}" pid="3" name="_NewReviewCycle">
    <vt:lpwstr/>
  </property>
  <property fmtid="{D5CDD505-2E9C-101B-9397-08002B2CF9AE}" pid="4" name="_EmailSubject">
    <vt:lpwstr>for review and comment: researcher checklist appointing the public to an involvement opportunity</vt:lpwstr>
  </property>
  <property fmtid="{D5CDD505-2E9C-101B-9397-08002B2CF9AE}" pid="5" name="_AuthorEmail">
    <vt:lpwstr>Emma.Langley@wales.nhs.uk</vt:lpwstr>
  </property>
  <property fmtid="{D5CDD505-2E9C-101B-9397-08002B2CF9AE}" pid="6" name="_AuthorEmailDisplayName">
    <vt:lpwstr>Emma Langley (Health and Care Research Wales)</vt:lpwstr>
  </property>
  <property fmtid="{D5CDD505-2E9C-101B-9397-08002B2CF9AE}" pid="7" name="_PreviousAdHocReviewCycleID">
    <vt:i4>1246373351</vt:i4>
  </property>
  <property fmtid="{D5CDD505-2E9C-101B-9397-08002B2CF9AE}" pid="8" name="_ReviewingToolsShownOnce">
    <vt:lpwstr/>
  </property>
  <property fmtid="{D5CDD505-2E9C-101B-9397-08002B2CF9AE}" pid="9" name="ContentTypeId">
    <vt:lpwstr>0x010100331BE005E584E641A3CFED9109305D0E</vt:lpwstr>
  </property>
  <property fmtid="{D5CDD505-2E9C-101B-9397-08002B2CF9AE}" pid="10" name="Order">
    <vt:r8>100</vt:r8>
  </property>
</Properties>
</file>